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48" w:rsidRPr="00C85100" w:rsidRDefault="00733C48" w:rsidP="00733C48">
      <w:pPr>
        <w:jc w:val="center"/>
        <w:rPr>
          <w:b/>
        </w:rPr>
      </w:pPr>
      <w:r>
        <w:rPr>
          <w:b/>
        </w:rPr>
        <w:t>Оформить рисунки по правилам</w:t>
      </w:r>
      <w:r w:rsidRPr="00C85100">
        <w:rPr>
          <w:b/>
        </w:rPr>
        <w:t>.</w:t>
      </w:r>
    </w:p>
    <w:p w:rsidR="00733C48" w:rsidRDefault="00733C48" w:rsidP="00733C48"/>
    <w:p w:rsidR="00733C48" w:rsidRDefault="00733C48" w:rsidP="00733C48">
      <w:pPr>
        <w:pStyle w:val="a7"/>
        <w:numPr>
          <w:ilvl w:val="0"/>
          <w:numId w:val="16"/>
        </w:numPr>
      </w:pPr>
      <w:r>
        <w:t>Обычный рисунок в тексте</w:t>
      </w:r>
    </w:p>
    <w:p w:rsidR="00733C48" w:rsidRDefault="00733C48" w:rsidP="00733C48"/>
    <w:p w:rsidR="00997685" w:rsidRDefault="00997685" w:rsidP="00997685">
      <w:pPr>
        <w:ind w:firstLine="709"/>
      </w:pPr>
      <w:r>
        <w:t>Коаксиальный магистральный кабель марки КМГ-4 состоит из четырех коаксиальных пар 2,56/9,4 мм и пяти четверок из жил диаметром 0,9 мм (рис. 1.9).</w:t>
      </w:r>
    </w:p>
    <w:p w:rsidR="0007315B" w:rsidRDefault="00997685" w:rsidP="00997685">
      <w:pPr>
        <w:ind w:firstLine="709"/>
      </w:pPr>
      <w:r>
        <w:t xml:space="preserve">Внутренний проводник коаксиальной пары изготовляют из </w:t>
      </w:r>
      <w:proofErr w:type="gramStart"/>
      <w:r>
        <w:t>твер­дой</w:t>
      </w:r>
      <w:proofErr w:type="gramEnd"/>
      <w:r>
        <w:t xml:space="preserve"> медной проволоки диаметром 2,56—0,01 мм. На него насаживают полиэтиленовые шайбы диаметром 9,25±0,05 мм толщиной 2,2 мм с шагом 25±0,5 мм. Внешний про­водник изготовляют из медной ленты толщиной 0,15±0,1 мм с </w:t>
      </w:r>
      <w:proofErr w:type="gramStart"/>
      <w:r>
        <w:t>гофрирован­ными</w:t>
      </w:r>
      <w:proofErr w:type="gramEnd"/>
      <w:r>
        <w:t xml:space="preserve"> или зубчатыми кромками. </w:t>
      </w:r>
      <w:proofErr w:type="gramStart"/>
      <w:r>
        <w:t>Коак­сиальную</w:t>
      </w:r>
      <w:proofErr w:type="gramEnd"/>
      <w:r>
        <w:t xml:space="preserve"> пару обматывают двумя стальными лентами толщиной 0,15± ±1 мм (шириной 15 мм) с зазором 6—7 мм и двумя лентами бумаги К-120 с перекрытием 10—15%. На­ружный диаметр коаксиальной пары 11,1 мм.</w:t>
      </w:r>
    </w:p>
    <w:p w:rsidR="00997685" w:rsidRDefault="00997685" w:rsidP="00997685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C94D6A">
        <w:t>1.</w:t>
      </w:r>
      <w:r w:rsidR="00997685">
        <w:t>9</w:t>
      </w:r>
      <w:r w:rsidR="00C85100">
        <w:t>:</w:t>
      </w:r>
      <w:r w:rsidR="0007315B">
        <w:t xml:space="preserve"> </w:t>
      </w:r>
    </w:p>
    <w:p w:rsidR="00466A55" w:rsidRDefault="00997685" w:rsidP="0081629A">
      <w:pPr>
        <w:jc w:val="center"/>
      </w:pPr>
      <w:r>
        <w:rPr>
          <w:noProof/>
        </w:rPr>
        <w:drawing>
          <wp:inline distT="0" distB="0" distL="0" distR="0">
            <wp:extent cx="2009775" cy="2647315"/>
            <wp:effectExtent l="0" t="0" r="9525" b="635"/>
            <wp:docPr id="2" name="Рисунок 2" descr="http://www.proelectro2.ru/images/docs/image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oelectro2.ru/images/docs/image8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85" w:rsidRDefault="00997685" w:rsidP="0081629A">
      <w:pPr>
        <w:jc w:val="center"/>
      </w:pPr>
    </w:p>
    <w:p w:rsidR="00733C48" w:rsidRDefault="00733C48" w:rsidP="00733C48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0A704F" w:rsidRDefault="00997685" w:rsidP="00A679DA">
      <w:pPr>
        <w:spacing w:line="360" w:lineRule="auto"/>
        <w:ind w:firstLine="709"/>
        <w:rPr>
          <w:rFonts w:eastAsia="Calibri"/>
          <w:szCs w:val="28"/>
        </w:rPr>
      </w:pPr>
      <w:r w:rsidRPr="00997685">
        <w:rPr>
          <w:rFonts w:eastAsia="Calibri"/>
          <w:szCs w:val="28"/>
        </w:rPr>
        <w:t>При прокладке коаксиального кабеля для перехода с разъема на разъем необходимо использовать специальные переходники (рис. 2.5).</w:t>
      </w:r>
    </w:p>
    <w:p w:rsidR="00C94D6A" w:rsidRDefault="00997685" w:rsidP="00C94D6A">
      <w:pPr>
        <w:spacing w:line="360" w:lineRule="auto"/>
        <w:ind w:firstLine="709"/>
        <w:rPr>
          <w:szCs w:val="28"/>
        </w:rPr>
      </w:pPr>
      <w:r w:rsidRPr="00997685">
        <w:rPr>
          <w:szCs w:val="28"/>
        </w:rPr>
        <w:t>Степень искажения синусоидальных сигналов линиями связи оценивается по таким характеристикам, как затухание и полоса пропускания.</w:t>
      </w:r>
    </w:p>
    <w:p w:rsidR="00997685" w:rsidRDefault="00997685" w:rsidP="00C94D6A">
      <w:pPr>
        <w:spacing w:line="360" w:lineRule="auto"/>
        <w:ind w:firstLine="709"/>
        <w:rPr>
          <w:szCs w:val="28"/>
        </w:rPr>
      </w:pPr>
    </w:p>
    <w:p w:rsidR="00997685" w:rsidRDefault="00A679DA" w:rsidP="00A679DA">
      <w:pPr>
        <w:spacing w:line="360" w:lineRule="auto"/>
        <w:rPr>
          <w:szCs w:val="28"/>
        </w:rPr>
      </w:pPr>
      <w:r>
        <w:rPr>
          <w:szCs w:val="28"/>
        </w:rPr>
        <w:t xml:space="preserve">Рисунок 1.2: </w:t>
      </w:r>
      <w:r w:rsidR="00997685">
        <w:rPr>
          <w:szCs w:val="28"/>
        </w:rPr>
        <w:t>Переходники для видеосигналов: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 xml:space="preserve">BNC-вилка на RCA-розетку; 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lastRenderedPageBreak/>
        <w:t>BNC- розетка на RCA-вилку;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 xml:space="preserve">BNC-розетка-розетка; 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>RCA- розетка-розетка;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 xml:space="preserve">BNC-вилка на </w:t>
      </w:r>
      <w:proofErr w:type="gramStart"/>
      <w:r w:rsidRPr="00997685">
        <w:rPr>
          <w:szCs w:val="28"/>
        </w:rPr>
        <w:t>Т-образный</w:t>
      </w:r>
      <w:proofErr w:type="gramEnd"/>
      <w:r w:rsidRPr="00997685">
        <w:rPr>
          <w:szCs w:val="28"/>
        </w:rPr>
        <w:t xml:space="preserve"> разветвитель с двумя BNC-розетками; 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 xml:space="preserve">BNC-вилка на Y-образный разветвитель с двумя BNC-розетками; </w:t>
      </w:r>
    </w:p>
    <w:p w:rsidR="00997685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 xml:space="preserve">BNC-розетка с терминатором 75 Ом; </w:t>
      </w:r>
    </w:p>
    <w:p w:rsidR="00A679DA" w:rsidRPr="00997685" w:rsidRDefault="00997685" w:rsidP="00997685">
      <w:pPr>
        <w:pStyle w:val="a7"/>
        <w:numPr>
          <w:ilvl w:val="0"/>
          <w:numId w:val="15"/>
        </w:numPr>
        <w:spacing w:line="360" w:lineRule="auto"/>
        <w:rPr>
          <w:szCs w:val="28"/>
        </w:rPr>
      </w:pPr>
      <w:r w:rsidRPr="00997685">
        <w:rPr>
          <w:szCs w:val="28"/>
        </w:rPr>
        <w:t>3,5-мм стереофонический штекер на разветвитель с двумя RCA-розетками.</w:t>
      </w:r>
    </w:p>
    <w:p w:rsidR="00492940" w:rsidRDefault="00997685" w:rsidP="00C85100">
      <w:pPr>
        <w:jc w:val="left"/>
      </w:pPr>
      <w:r>
        <w:rPr>
          <w:noProof/>
        </w:rPr>
        <w:drawing>
          <wp:inline distT="0" distB="0" distL="0" distR="0">
            <wp:extent cx="5940425" cy="1768694"/>
            <wp:effectExtent l="0" t="0" r="3175" b="3175"/>
            <wp:docPr id="1" name="Рисунок 1" descr="koaksialnye-kabeli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aksialnye-kabeli-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6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9DA" w:rsidRDefault="00A679DA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33C48" w:rsidRDefault="00733C48" w:rsidP="00733C48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33C48" w:rsidRDefault="00733C48" w:rsidP="00C8510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888888"/>
          <w:shd w:val="clear" w:color="auto" w:fill="FFFFFF"/>
        </w:rPr>
      </w:pPr>
      <w:r>
        <w:rPr>
          <w:rFonts w:ascii="Helvetica" w:hAnsi="Helvetica"/>
          <w:color w:val="888888"/>
          <w:shd w:val="clear" w:color="auto" w:fill="FFFFFF"/>
        </w:rPr>
        <w:t>Комбинированные коаксиальные кабели типа КМ-8/6 предназначаются для использования на магистральной первичной сети для организации мощных пучков каналов ТЧ с помощью аналоговых систем передачи в диапазоне частот до 60 МГц и цифровых систем передачи со скоростью 140 Мбит/с.</w:t>
      </w:r>
      <w:r>
        <w:rPr>
          <w:rFonts w:ascii="Helvetica" w:hAnsi="Helvetica"/>
          <w:color w:val="888888"/>
        </w:rPr>
        <w:br/>
      </w:r>
      <w:r>
        <w:rPr>
          <w:noProof/>
        </w:rPr>
        <w:lastRenderedPageBreak/>
        <w:drawing>
          <wp:inline distT="0" distB="0" distL="0" distR="0">
            <wp:extent cx="3168650" cy="3211195"/>
            <wp:effectExtent l="0" t="0" r="0" b="8255"/>
            <wp:docPr id="3" name="Рисунок 3" descr="коаксиальный кабель КМ-8/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аксиальный кабель КМ-8/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888888"/>
        </w:rPr>
        <w:br/>
      </w:r>
      <w:r>
        <w:rPr>
          <w:rFonts w:ascii="Helvetica" w:hAnsi="Helvetica"/>
          <w:color w:val="888888"/>
          <w:shd w:val="clear" w:color="auto" w:fill="FFFFFF"/>
        </w:rPr>
        <w:t>Рис. 4.7. Комбинированный коаксиальный кабель типа КМ-8/6:</w:t>
      </w:r>
      <w:r>
        <w:rPr>
          <w:rFonts w:ascii="Helvetica" w:hAnsi="Helvetica"/>
          <w:color w:val="888888"/>
        </w:rPr>
        <w:br/>
      </w:r>
      <w:r>
        <w:rPr>
          <w:rFonts w:ascii="Helvetica" w:hAnsi="Helvetica"/>
          <w:color w:val="888888"/>
          <w:shd w:val="clear" w:color="auto" w:fill="FFFFFF"/>
        </w:rPr>
        <w:t xml:space="preserve">1— две </w:t>
      </w:r>
      <w:proofErr w:type="spellStart"/>
      <w:r>
        <w:rPr>
          <w:rFonts w:ascii="Helvetica" w:hAnsi="Helvetica"/>
          <w:color w:val="888888"/>
          <w:shd w:val="clear" w:color="auto" w:fill="FFFFFF"/>
        </w:rPr>
        <w:t>бронеленты</w:t>
      </w:r>
      <w:proofErr w:type="spellEnd"/>
      <w:r>
        <w:rPr>
          <w:rFonts w:ascii="Helvetica" w:hAnsi="Helvetica"/>
          <w:color w:val="888888"/>
          <w:shd w:val="clear" w:color="auto" w:fill="FFFFFF"/>
        </w:rPr>
        <w:t xml:space="preserve">; 2 —наружный покров (джут); 3 — </w:t>
      </w:r>
      <w:proofErr w:type="spellStart"/>
      <w:r>
        <w:rPr>
          <w:rFonts w:ascii="Helvetica" w:hAnsi="Helvetica"/>
          <w:color w:val="888888"/>
          <w:shd w:val="clear" w:color="auto" w:fill="FFFFFF"/>
        </w:rPr>
        <w:t>бронепроволока</w:t>
      </w:r>
      <w:proofErr w:type="spellEnd"/>
      <w:r>
        <w:rPr>
          <w:rFonts w:ascii="Helvetica" w:hAnsi="Helvetica"/>
          <w:color w:val="888888"/>
          <w:shd w:val="clear" w:color="auto" w:fill="FFFFFF"/>
        </w:rPr>
        <w:t>; 4 — подушка; 5 — поясная изоляция; 6 — свинцовая оболочка. Расцветка с конца</w:t>
      </w:r>
      <w:proofErr w:type="gramStart"/>
      <w:r>
        <w:rPr>
          <w:rFonts w:ascii="Helvetica" w:hAnsi="Helvetica"/>
          <w:color w:val="888888"/>
          <w:shd w:val="clear" w:color="auto" w:fill="FFFFFF"/>
        </w:rPr>
        <w:t xml:space="preserve"> А</w:t>
      </w:r>
      <w:proofErr w:type="gramEnd"/>
      <w:r>
        <w:rPr>
          <w:rFonts w:ascii="Helvetica" w:hAnsi="Helvetica"/>
          <w:color w:val="888888"/>
          <w:shd w:val="clear" w:color="auto" w:fill="FFFFFF"/>
        </w:rPr>
        <w:t>: а) контрольных одиночных жил: 1 — красная; 2 — зеленая; б) контрольных симметричных пар: 3 — красная-белая; 4 — зеленая-белая</w:t>
      </w:r>
    </w:p>
    <w:p w:rsidR="00733C48" w:rsidRDefault="00733C48" w:rsidP="00C8510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888888"/>
          <w:shd w:val="clear" w:color="auto" w:fill="FFFFFF"/>
        </w:rPr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733C48">
        <w:t>Графики</w:t>
      </w:r>
    </w:p>
    <w:p w:rsidR="00181AA6" w:rsidRPr="00181AA6" w:rsidRDefault="00181AA6" w:rsidP="00181AA6">
      <w:pPr>
        <w:spacing w:line="360" w:lineRule="auto"/>
        <w:ind w:firstLine="709"/>
        <w:rPr>
          <w:szCs w:val="28"/>
        </w:rPr>
      </w:pPr>
      <w:r w:rsidRPr="00181AA6">
        <w:rPr>
          <w:szCs w:val="28"/>
        </w:rPr>
        <w:t xml:space="preserve">Оптический кабель имеет существенно меньшие (по абсолютной величине) величины затухания, обычно в диапазоне от -0,2 до - 3 дБ при длине кабеля в 1000 м, а значит, является боле е качественным, чем кабель на витой паре. Практически все оптические волокна имеют сложную зависимость затухания от длины волны, которая имеет три так называемых окна прозрачности. На рис. </w:t>
      </w:r>
      <w:r>
        <w:rPr>
          <w:szCs w:val="28"/>
        </w:rPr>
        <w:t>3.</w:t>
      </w:r>
      <w:r w:rsidRPr="00181AA6">
        <w:rPr>
          <w:szCs w:val="28"/>
        </w:rPr>
        <w:t>3 показана характерная зависимость затухания для оптического волокна. Из рисунка видно, что область эффективного использования современных волокон ограничена волнами длин</w:t>
      </w:r>
      <w:r>
        <w:rPr>
          <w:szCs w:val="28"/>
        </w:rPr>
        <w:t xml:space="preserve"> 850 </w:t>
      </w:r>
      <w:proofErr w:type="spellStart"/>
      <w:r>
        <w:rPr>
          <w:szCs w:val="28"/>
        </w:rPr>
        <w:t>нм</w:t>
      </w:r>
      <w:proofErr w:type="spellEnd"/>
      <w:r>
        <w:rPr>
          <w:szCs w:val="28"/>
        </w:rPr>
        <w:t>, 1300 </w:t>
      </w:r>
      <w:proofErr w:type="spellStart"/>
      <w:r>
        <w:rPr>
          <w:szCs w:val="28"/>
        </w:rPr>
        <w:t>нм</w:t>
      </w:r>
      <w:proofErr w:type="spellEnd"/>
      <w:r>
        <w:rPr>
          <w:szCs w:val="28"/>
        </w:rPr>
        <w:t xml:space="preserve"> и 1550 </w:t>
      </w:r>
      <w:proofErr w:type="spellStart"/>
      <w:r w:rsidRPr="00181AA6">
        <w:rPr>
          <w:szCs w:val="28"/>
        </w:rPr>
        <w:t>нм</w:t>
      </w:r>
      <w:proofErr w:type="spellEnd"/>
      <w:r w:rsidRPr="00181AA6">
        <w:rPr>
          <w:szCs w:val="28"/>
        </w:rPr>
        <w:t xml:space="preserve"> (соответственно частотами 35 ТГц</w:t>
      </w:r>
      <w:r>
        <w:rPr>
          <w:szCs w:val="28"/>
        </w:rPr>
        <w:t>, 23 ТГц и 19,4 ТГц). Окно 1550 </w:t>
      </w:r>
      <w:proofErr w:type="spellStart"/>
      <w:r w:rsidRPr="00181AA6">
        <w:rPr>
          <w:szCs w:val="28"/>
        </w:rPr>
        <w:t>нм</w:t>
      </w:r>
      <w:proofErr w:type="spellEnd"/>
      <w:r w:rsidRPr="00181AA6">
        <w:rPr>
          <w:szCs w:val="28"/>
        </w:rPr>
        <w:t xml:space="preserve"> обеспечивает наименьшие потери, а значит, максимальную </w:t>
      </w:r>
      <w:r w:rsidRPr="00181AA6">
        <w:rPr>
          <w:szCs w:val="28"/>
        </w:rPr>
        <w:lastRenderedPageBreak/>
        <w:t>дальность при фиксированной мощности передатчика и фиксированной чувствительности приемника.</w:t>
      </w:r>
    </w:p>
    <w:p w:rsidR="00181AA6" w:rsidRPr="00181AA6" w:rsidRDefault="00181AA6" w:rsidP="00181AA6">
      <w:pPr>
        <w:spacing w:line="360" w:lineRule="auto"/>
        <w:ind w:firstLine="709"/>
        <w:rPr>
          <w:szCs w:val="28"/>
        </w:rPr>
      </w:pPr>
      <w:r w:rsidRPr="00181AA6">
        <w:rPr>
          <w:szCs w:val="28"/>
        </w:rPr>
        <w:t>В качестве характеристики мощности сигнала используются абсолютный и относительный уровни мощности. Абсолютный уровень мощности измеряется в ваттах, относительный уровень мощности, как и затухание, измеряется в децибелах.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181AA6">
        <w:rPr>
          <w:rFonts w:eastAsia="Calibri"/>
          <w:szCs w:val="28"/>
        </w:rPr>
        <w:t>3.3</w:t>
      </w:r>
      <w:r w:rsidRPr="005E2F7D">
        <w:rPr>
          <w:rFonts w:eastAsia="Calibri"/>
          <w:szCs w:val="28"/>
        </w:rPr>
        <w:t xml:space="preserve">: </w:t>
      </w:r>
      <w:r w:rsidR="00181AA6" w:rsidRPr="00181AA6">
        <w:rPr>
          <w:rFonts w:eastAsia="Calibri"/>
          <w:szCs w:val="28"/>
        </w:rPr>
        <w:t>Окна прозрачности оптического волокна</w:t>
      </w:r>
      <w:r w:rsidR="00902945">
        <w:rPr>
          <w:rFonts w:eastAsia="Calibri"/>
          <w:szCs w:val="28"/>
        </w:rPr>
        <w:t>.</w:t>
      </w:r>
    </w:p>
    <w:p w:rsidR="00C85100" w:rsidRPr="005E2F7D" w:rsidRDefault="00733C48" w:rsidP="0054166D">
      <w:pPr>
        <w:autoSpaceDE w:val="0"/>
        <w:autoSpaceDN w:val="0"/>
        <w:adjustRightInd w:val="0"/>
        <w:spacing w:line="360" w:lineRule="auto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82540" cy="3328035"/>
            <wp:effectExtent l="0" t="0" r="381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A00D2"/>
    <w:multiLevelType w:val="hybridMultilevel"/>
    <w:tmpl w:val="6A0A6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B45"/>
    <w:rsid w:val="000411F7"/>
    <w:rsid w:val="0004196A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15B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AA6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0BE7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C76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78A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BA2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C4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945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685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9DA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488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6</cp:revision>
  <dcterms:created xsi:type="dcterms:W3CDTF">2016-10-06T09:25:00Z</dcterms:created>
  <dcterms:modified xsi:type="dcterms:W3CDTF">2021-02-28T13:48:00Z</dcterms:modified>
</cp:coreProperties>
</file>